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B03" w:rsidRDefault="00730B03">
      <w:pPr>
        <w:spacing w:after="1800"/>
      </w:pPr>
    </w:p>
    <w:p w:rsidR="00730B03" w:rsidRDefault="00690EFE">
      <w:pPr>
        <w:spacing w:after="200"/>
        <w:jc w:val="center"/>
      </w:pPr>
      <w:r>
        <w:rPr>
          <w:b/>
          <w:bCs/>
          <w:color w:val="1F4E79"/>
          <w:sz w:val="40"/>
          <w:szCs w:val="40"/>
        </w:rPr>
        <w:t>SHAH SACHAL SAMI FOUNDATION (SSSF)</w:t>
      </w:r>
    </w:p>
    <w:p w:rsidR="00730B03" w:rsidRDefault="00690EFE">
      <w:pPr>
        <w:spacing w:after="400"/>
        <w:jc w:val="center"/>
      </w:pPr>
      <w:r>
        <w:rPr>
          <w:b/>
          <w:bCs/>
          <w:sz w:val="34"/>
          <w:szCs w:val="34"/>
        </w:rPr>
        <w:t>CHILD PROTECTION AND SAFEGUARDING POLICY</w:t>
      </w:r>
    </w:p>
    <w:tbl>
      <w:tblPr>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4000"/>
      </w:tblGrid>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Policy title</w:t>
            </w:r>
          </w:p>
        </w:tc>
        <w:tc>
          <w:tcPr>
            <w:tcW w:w="4000" w:type="dxa"/>
            <w:tcMar>
              <w:top w:w="60" w:type="dxa"/>
              <w:left w:w="100" w:type="dxa"/>
              <w:bottom w:w="60" w:type="dxa"/>
              <w:right w:w="100" w:type="dxa"/>
            </w:tcMar>
          </w:tcPr>
          <w:p w:rsidR="00730B03" w:rsidRDefault="00690EFE">
            <w:r>
              <w:rPr>
                <w:sz w:val="20"/>
                <w:szCs w:val="20"/>
              </w:rPr>
              <w:t>Child Protection and Safeguarding Policy</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Organization</w:t>
            </w:r>
          </w:p>
        </w:tc>
        <w:tc>
          <w:tcPr>
            <w:tcW w:w="4000" w:type="dxa"/>
            <w:tcMar>
              <w:top w:w="60" w:type="dxa"/>
              <w:left w:w="100" w:type="dxa"/>
              <w:bottom w:w="60" w:type="dxa"/>
              <w:right w:w="100" w:type="dxa"/>
            </w:tcMar>
          </w:tcPr>
          <w:p w:rsidR="00730B03" w:rsidRDefault="00690EFE">
            <w:r>
              <w:rPr>
                <w:sz w:val="20"/>
                <w:szCs w:val="20"/>
              </w:rPr>
              <w:t>Shah Sachal Sami Foundation, House No. 160, Near Gulshan School Society, Nawabshah (Shaheed Benazirabad), Sindh, Pakistan</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Approved by</w:t>
            </w:r>
          </w:p>
        </w:tc>
        <w:tc>
          <w:tcPr>
            <w:tcW w:w="4000" w:type="dxa"/>
            <w:tcMar>
              <w:top w:w="60" w:type="dxa"/>
              <w:left w:w="100" w:type="dxa"/>
              <w:bottom w:w="60" w:type="dxa"/>
              <w:right w:w="100" w:type="dxa"/>
            </w:tcMar>
          </w:tcPr>
          <w:p w:rsidR="00730B03" w:rsidRDefault="00690EFE">
            <w:r>
              <w:rPr>
                <w:sz w:val="20"/>
                <w:szCs w:val="20"/>
              </w:rPr>
              <w:t xml:space="preserve">Board of Directors, </w:t>
            </w:r>
            <w:r>
              <w:rPr>
                <w:sz w:val="20"/>
                <w:szCs w:val="20"/>
              </w:rPr>
              <w:t xml:space="preserve">dated </w:t>
            </w:r>
            <w:r w:rsidR="00874724">
              <w:rPr>
                <w:sz w:val="20"/>
                <w:szCs w:val="20"/>
              </w:rPr>
              <w:t>01/01/2026</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Effective date</w:t>
            </w:r>
          </w:p>
        </w:tc>
        <w:tc>
          <w:tcPr>
            <w:tcW w:w="4000" w:type="dxa"/>
            <w:tcMar>
              <w:top w:w="60" w:type="dxa"/>
              <w:left w:w="100" w:type="dxa"/>
              <w:bottom w:w="60" w:type="dxa"/>
              <w:right w:w="100" w:type="dxa"/>
            </w:tcMar>
          </w:tcPr>
          <w:p w:rsidR="00730B03" w:rsidRDefault="00ED5E87">
            <w:r>
              <w:t>01/01/2026</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Version / Review</w:t>
            </w:r>
          </w:p>
        </w:tc>
        <w:tc>
          <w:tcPr>
            <w:tcW w:w="4000" w:type="dxa"/>
            <w:tcMar>
              <w:top w:w="60" w:type="dxa"/>
              <w:left w:w="100" w:type="dxa"/>
              <w:bottom w:w="60" w:type="dxa"/>
              <w:right w:w="100" w:type="dxa"/>
            </w:tcMar>
          </w:tcPr>
          <w:p w:rsidR="00730B03" w:rsidRDefault="00690EFE">
            <w:r>
              <w:rPr>
                <w:sz w:val="20"/>
                <w:szCs w:val="20"/>
              </w:rPr>
              <w:t>Version 1.0 — to be reviewed every two years or after any serious incident</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Safeguarding Focal Point</w:t>
            </w:r>
          </w:p>
        </w:tc>
        <w:tc>
          <w:tcPr>
            <w:tcW w:w="4000" w:type="dxa"/>
            <w:tcMar>
              <w:top w:w="60" w:type="dxa"/>
              <w:left w:w="100" w:type="dxa"/>
              <w:bottom w:w="60" w:type="dxa"/>
              <w:right w:w="100" w:type="dxa"/>
            </w:tcMar>
          </w:tcPr>
          <w:p w:rsidR="00730B03" w:rsidRDefault="00690EFE">
            <w:r>
              <w:rPr>
                <w:sz w:val="20"/>
                <w:szCs w:val="20"/>
              </w:rPr>
              <w:t xml:space="preserve"> </w:t>
            </w:r>
            <w:r w:rsidR="00A65974">
              <w:rPr>
                <w:sz w:val="20"/>
                <w:szCs w:val="20"/>
              </w:rPr>
              <w:t>Farzana</w:t>
            </w:r>
          </w:p>
        </w:tc>
      </w:tr>
      <w:tr w:rsidR="00730B03">
        <w:tblPrEx>
          <w:tblCellMar>
            <w:top w:w="0" w:type="dxa"/>
            <w:bottom w:w="0" w:type="dxa"/>
          </w:tblCellMar>
        </w:tblPrEx>
        <w:trPr>
          <w:jc w:val="center"/>
        </w:trPr>
        <w:tc>
          <w:tcPr>
            <w:tcW w:w="3000" w:type="dxa"/>
            <w:shd w:val="clear" w:color="auto" w:fill="D9E2F3"/>
            <w:tcMar>
              <w:top w:w="60" w:type="dxa"/>
              <w:left w:w="100" w:type="dxa"/>
              <w:bottom w:w="60" w:type="dxa"/>
              <w:right w:w="100" w:type="dxa"/>
            </w:tcMar>
          </w:tcPr>
          <w:p w:rsidR="00730B03" w:rsidRDefault="00690EFE">
            <w:r>
              <w:rPr>
                <w:b/>
                <w:bCs/>
                <w:sz w:val="20"/>
                <w:szCs w:val="20"/>
              </w:rPr>
              <w:t>Policy owner</w:t>
            </w:r>
          </w:p>
        </w:tc>
        <w:tc>
          <w:tcPr>
            <w:tcW w:w="4000" w:type="dxa"/>
            <w:tcMar>
              <w:top w:w="60" w:type="dxa"/>
              <w:left w:w="100" w:type="dxa"/>
              <w:bottom w:w="60" w:type="dxa"/>
              <w:right w:w="100" w:type="dxa"/>
            </w:tcMar>
          </w:tcPr>
          <w:p w:rsidR="00730B03" w:rsidRDefault="00690EFE">
            <w:r>
              <w:rPr>
                <w:sz w:val="20"/>
                <w:szCs w:val="20"/>
              </w:rPr>
              <w:t>Chief Executive Officer</w:t>
            </w:r>
          </w:p>
        </w:tc>
      </w:tr>
    </w:tbl>
    <w:p w:rsidR="00730B03" w:rsidRDefault="00690EFE">
      <w:r>
        <w:br w:type="page"/>
      </w:r>
    </w:p>
    <w:p w:rsidR="00730B03" w:rsidRDefault="00690EFE">
      <w:pPr>
        <w:spacing w:before="240" w:after="120"/>
      </w:pPr>
      <w:r>
        <w:rPr>
          <w:b/>
          <w:bCs/>
          <w:color w:val="1F4E79"/>
          <w:sz w:val="26"/>
          <w:szCs w:val="26"/>
        </w:rPr>
        <w:lastRenderedPageBreak/>
        <w:t>1. Policy Statement</w:t>
      </w:r>
    </w:p>
    <w:p w:rsidR="00730B03" w:rsidRDefault="00690EFE">
      <w:pPr>
        <w:spacing w:after="120"/>
        <w:jc w:val="both"/>
      </w:pPr>
      <w:r>
        <w:t>Shah Sachal Sami Foundation (SSSF</w:t>
      </w:r>
      <w:r>
        <w:t xml:space="preserve">) works every day with children — in Sindh Education Foundation partner schools, Adolescent and Adult Learning and Training Program (AALTP) </w:t>
      </w:r>
      <w:proofErr w:type="spellStart"/>
      <w:r>
        <w:t>centres</w:t>
      </w:r>
      <w:proofErr w:type="spellEnd"/>
      <w:r>
        <w:t>, community education campaigns, WASH and health activities, and in the villages and households of the famili</w:t>
      </w:r>
      <w:r>
        <w:t>es it serves. SSSF believes that every child has the right to be protected from all forms of harm, abuse, neglect and exploitation, regardless of gender, age, disability, religion, caste, ethnicity or family status.</w:t>
      </w:r>
    </w:p>
    <w:p w:rsidR="00730B03" w:rsidRDefault="00690EFE">
      <w:pPr>
        <w:spacing w:after="120"/>
        <w:jc w:val="both"/>
      </w:pPr>
      <w:r>
        <w:t xml:space="preserve">SSSF has zero tolerance for child abuse </w:t>
      </w:r>
      <w:r>
        <w:t>and exploitation. No staff member, board member, volunteer, teacher, facilitator, consultant, partner or visitor associated with SSSF may harm a child, and every person associated with SSSF has a mandatory duty to report any concern about the safety of a c</w:t>
      </w:r>
      <w:r>
        <w:t>hild. This policy applies without exception, and its requirements override any conflicting instruction, custom or practice.</w:t>
      </w:r>
    </w:p>
    <w:p w:rsidR="00730B03" w:rsidRDefault="00690EFE">
      <w:pPr>
        <w:spacing w:before="240" w:after="120"/>
      </w:pPr>
      <w:r>
        <w:rPr>
          <w:b/>
          <w:bCs/>
          <w:color w:val="1F4E79"/>
          <w:sz w:val="26"/>
          <w:szCs w:val="26"/>
        </w:rPr>
        <w:t>2. Purpose and Scope</w:t>
      </w:r>
    </w:p>
    <w:p w:rsidR="00730B03" w:rsidRDefault="00690EFE">
      <w:pPr>
        <w:spacing w:after="120"/>
        <w:jc w:val="both"/>
      </w:pPr>
      <w:r>
        <w:t>This policy exists to: (a) prevent harm to children in all SSSF programs and operations; (b) ensure that everyo</w:t>
      </w:r>
      <w:r>
        <w:t>ne associated with SSSF knows what conduct is required of them; (c) establish clear, safe and confidential procedures for reporting and responding to concerns; and (d) meet the requirements of Pakistani law and the safeguarding standards of SSSF’s donors a</w:t>
      </w:r>
      <w:r>
        <w:t>nd partners.</w:t>
      </w:r>
    </w:p>
    <w:p w:rsidR="00730B03" w:rsidRDefault="00690EFE">
      <w:pPr>
        <w:spacing w:after="60"/>
        <w:jc w:val="both"/>
      </w:pPr>
      <w:r>
        <w:t>This policy applies to:</w:t>
      </w:r>
    </w:p>
    <w:p w:rsidR="00730B03" w:rsidRDefault="00690EFE">
      <w:pPr>
        <w:pStyle w:val="ListParagraph"/>
        <w:numPr>
          <w:ilvl w:val="0"/>
          <w:numId w:val="2"/>
        </w:numPr>
        <w:spacing w:after="50"/>
      </w:pPr>
      <w:r>
        <w:t>All SSSF employees (permanent, contractual, project and field staff) and board members;</w:t>
      </w:r>
    </w:p>
    <w:p w:rsidR="00730B03" w:rsidRDefault="00690EFE">
      <w:pPr>
        <w:pStyle w:val="ListParagraph"/>
        <w:numPr>
          <w:ilvl w:val="0"/>
          <w:numId w:val="2"/>
        </w:numPr>
        <w:spacing w:after="50"/>
      </w:pPr>
      <w:r>
        <w:t xml:space="preserve">All volunteers, including community volunteers, </w:t>
      </w:r>
      <w:proofErr w:type="spellStart"/>
      <w:r>
        <w:t>mohalla</w:t>
      </w:r>
      <w:proofErr w:type="spellEnd"/>
      <w:r>
        <w:t xml:space="preserve"> committee members engaged in SSSF activities, teachers and ECCD facilitators in SSSF-operated schools and </w:t>
      </w:r>
      <w:proofErr w:type="spellStart"/>
      <w:r>
        <w:t>centres</w:t>
      </w:r>
      <w:proofErr w:type="spellEnd"/>
      <w:r>
        <w:t>;</w:t>
      </w:r>
    </w:p>
    <w:p w:rsidR="00730B03" w:rsidRDefault="00690EFE">
      <w:pPr>
        <w:pStyle w:val="ListParagraph"/>
        <w:numPr>
          <w:ilvl w:val="0"/>
          <w:numId w:val="2"/>
        </w:numPr>
        <w:spacing w:after="50"/>
      </w:pPr>
      <w:r>
        <w:t>All consultants, interns, enumerators, drivers and support staff;</w:t>
      </w:r>
    </w:p>
    <w:p w:rsidR="00730B03" w:rsidRDefault="00690EFE">
      <w:pPr>
        <w:pStyle w:val="ListParagraph"/>
        <w:numPr>
          <w:ilvl w:val="0"/>
          <w:numId w:val="2"/>
        </w:numPr>
        <w:spacing w:after="50"/>
      </w:pPr>
      <w:r>
        <w:t>Partner organizatio</w:t>
      </w:r>
      <w:r>
        <w:t>ns, vendors and sub-contractors working on SSSF programs (through safeguarding clauses in agreements); and</w:t>
      </w:r>
    </w:p>
    <w:p w:rsidR="00730B03" w:rsidRDefault="00690EFE">
      <w:pPr>
        <w:pStyle w:val="ListParagraph"/>
        <w:numPr>
          <w:ilvl w:val="0"/>
          <w:numId w:val="2"/>
        </w:numPr>
        <w:spacing w:after="50"/>
      </w:pPr>
      <w:r>
        <w:t>Visitors, researchers, journalists and donor representatives visiting SSSF program sites.</w:t>
      </w:r>
    </w:p>
    <w:p w:rsidR="00730B03" w:rsidRDefault="00690EFE">
      <w:pPr>
        <w:spacing w:after="120"/>
        <w:jc w:val="both"/>
      </w:pPr>
      <w:r>
        <w:t>A child is any person under the age of 18 years, consistent</w:t>
      </w:r>
      <w:r>
        <w:t xml:space="preserve"> with the UN Convention on the Rights of the Child and Pakistani law.</w:t>
      </w:r>
    </w:p>
    <w:p w:rsidR="00730B03" w:rsidRDefault="00690EFE">
      <w:pPr>
        <w:spacing w:before="240" w:after="120"/>
      </w:pPr>
      <w:r>
        <w:rPr>
          <w:b/>
          <w:bCs/>
          <w:color w:val="1F4E79"/>
          <w:sz w:val="26"/>
          <w:szCs w:val="26"/>
        </w:rPr>
        <w:t>3. Definitions</w:t>
      </w:r>
    </w:p>
    <w:p w:rsidR="00730B03" w:rsidRDefault="00690EFE">
      <w:pPr>
        <w:pStyle w:val="ListParagraph"/>
        <w:numPr>
          <w:ilvl w:val="0"/>
          <w:numId w:val="2"/>
        </w:numPr>
        <w:spacing w:after="50"/>
      </w:pPr>
      <w:r>
        <w:t>Physical abuse: actual or potential physical harm to a child, including corporal punishment in any educational or program setting.</w:t>
      </w:r>
    </w:p>
    <w:p w:rsidR="00730B03" w:rsidRDefault="00690EFE">
      <w:pPr>
        <w:pStyle w:val="ListParagraph"/>
        <w:numPr>
          <w:ilvl w:val="0"/>
          <w:numId w:val="2"/>
        </w:numPr>
        <w:spacing w:after="50"/>
      </w:pPr>
      <w:r>
        <w:t xml:space="preserve">Emotional abuse: humiliation, degrading </w:t>
      </w:r>
      <w:r>
        <w:t>treatment, threats, bullying, or persistent hostility that harms a child’s dignity or development.</w:t>
      </w:r>
    </w:p>
    <w:p w:rsidR="00730B03" w:rsidRDefault="00690EFE">
      <w:pPr>
        <w:pStyle w:val="ListParagraph"/>
        <w:numPr>
          <w:ilvl w:val="0"/>
          <w:numId w:val="2"/>
        </w:numPr>
        <w:spacing w:after="50"/>
      </w:pPr>
      <w:r>
        <w:t xml:space="preserve">Sexual abuse and exploitation: any actual or attempted sexual act with a child, exposure of a child to sexual material or </w:t>
      </w:r>
      <w:proofErr w:type="spellStart"/>
      <w:r>
        <w:t>behaviour</w:t>
      </w:r>
      <w:proofErr w:type="spellEnd"/>
      <w:r>
        <w:t>, child sexual abuse mater</w:t>
      </w:r>
      <w:r>
        <w:t xml:space="preserve">ial, or exchange of anything (money, goods, services, grades, program benefits) for sexual purposes. Consent is never a </w:t>
      </w:r>
      <w:proofErr w:type="spellStart"/>
      <w:r>
        <w:t>defence</w:t>
      </w:r>
      <w:proofErr w:type="spellEnd"/>
      <w:r>
        <w:t xml:space="preserve"> where a child is involved.</w:t>
      </w:r>
    </w:p>
    <w:p w:rsidR="00730B03" w:rsidRDefault="00690EFE">
      <w:pPr>
        <w:pStyle w:val="ListParagraph"/>
        <w:numPr>
          <w:ilvl w:val="0"/>
          <w:numId w:val="2"/>
        </w:numPr>
        <w:spacing w:after="50"/>
      </w:pPr>
      <w:r>
        <w:t xml:space="preserve">Neglect: failure to provide for a child’s basic needs or to protect a child from harm where SSSF has </w:t>
      </w:r>
      <w:r>
        <w:t>a duty of care (e.g., during program activities, transport or events).</w:t>
      </w:r>
    </w:p>
    <w:p w:rsidR="00730B03" w:rsidRDefault="00690EFE">
      <w:pPr>
        <w:pStyle w:val="ListParagraph"/>
        <w:numPr>
          <w:ilvl w:val="0"/>
          <w:numId w:val="2"/>
        </w:numPr>
        <w:spacing w:after="50"/>
      </w:pPr>
      <w:r>
        <w:t xml:space="preserve">Child </w:t>
      </w:r>
      <w:proofErr w:type="spellStart"/>
      <w:r>
        <w:t>labour</w:t>
      </w:r>
      <w:proofErr w:type="spellEnd"/>
      <w:r>
        <w:t xml:space="preserve"> and harmful practices: engagement of children in hazardous work, and harmful practices including child marriage.</w:t>
      </w:r>
    </w:p>
    <w:p w:rsidR="00730B03" w:rsidRDefault="00690EFE">
      <w:pPr>
        <w:pStyle w:val="ListParagraph"/>
        <w:numPr>
          <w:ilvl w:val="0"/>
          <w:numId w:val="2"/>
        </w:numPr>
        <w:spacing w:after="50"/>
      </w:pPr>
      <w:r>
        <w:t>Safeguarding: all measures SSSF takes to ensure its own sta</w:t>
      </w:r>
      <w:r>
        <w:t>ff, associates, programs and operations do no harm to children and to respond appropriately when concerns arise.</w:t>
      </w:r>
    </w:p>
    <w:p w:rsidR="00730B03" w:rsidRDefault="00690EFE">
      <w:pPr>
        <w:spacing w:before="240" w:after="120"/>
      </w:pPr>
      <w:r>
        <w:rPr>
          <w:b/>
          <w:bCs/>
          <w:color w:val="1F4E79"/>
          <w:sz w:val="26"/>
          <w:szCs w:val="26"/>
        </w:rPr>
        <w:t>4. Legal and Normative Framework</w:t>
      </w:r>
    </w:p>
    <w:p w:rsidR="00730B03" w:rsidRDefault="00690EFE">
      <w:pPr>
        <w:spacing w:after="120"/>
        <w:jc w:val="both"/>
      </w:pPr>
      <w:r>
        <w:lastRenderedPageBreak/>
        <w:t>This policy is grounded in: the Constitution of Pakistan; the UN Convention on the Rights of the Child (ratifi</w:t>
      </w:r>
      <w:r>
        <w:t>ed by Pakistan in 1990); the Sindh Child Protection Authority Act, 2011; the Sindh Prohibition of Corporal Punishment Act, 2016; the Sindh Child Marriages Restraint Act, 2013; relevant provisions of the Pakistan Penal Code including those on sexual offence</w:t>
      </w:r>
      <w:r>
        <w:t>s against children; the Protection Against Harassment of Women at the Workplace Act, 2010; and international standards including the Keeping Children Safe standards and the IASC Six Core Principles on protection from sexual exploitation and abuse (PSEA), w</w:t>
      </w:r>
      <w:r>
        <w:t>hich SSSF adopts for all personnel.</w:t>
      </w:r>
    </w:p>
    <w:p w:rsidR="00730B03" w:rsidRDefault="00690EFE">
      <w:pPr>
        <w:spacing w:before="240" w:after="120"/>
      </w:pPr>
      <w:r>
        <w:rPr>
          <w:b/>
          <w:bCs/>
          <w:color w:val="1F4E79"/>
          <w:sz w:val="26"/>
          <w:szCs w:val="26"/>
        </w:rPr>
        <w:t>5. Guiding Principles</w:t>
      </w:r>
    </w:p>
    <w:p w:rsidR="00730B03" w:rsidRDefault="00690EFE">
      <w:pPr>
        <w:pStyle w:val="ListParagraph"/>
        <w:numPr>
          <w:ilvl w:val="0"/>
          <w:numId w:val="2"/>
        </w:numPr>
        <w:spacing w:after="50"/>
      </w:pPr>
      <w:r>
        <w:t>Best interests of the child: in every decision under this policy, the safety and best interests of the child come first — before the interests of SSSF, its staff, its reputation or its programs.</w:t>
      </w:r>
    </w:p>
    <w:p w:rsidR="00730B03" w:rsidRDefault="00690EFE">
      <w:pPr>
        <w:pStyle w:val="ListParagraph"/>
        <w:numPr>
          <w:ilvl w:val="0"/>
          <w:numId w:val="2"/>
        </w:numPr>
        <w:spacing w:after="50"/>
      </w:pPr>
      <w:r>
        <w:t xml:space="preserve">Do </w:t>
      </w:r>
      <w:r>
        <w:t>no harm: all programs are designed and risk-assessed so that participation never exposes a child to harm.</w:t>
      </w:r>
    </w:p>
    <w:p w:rsidR="00730B03" w:rsidRDefault="00690EFE">
      <w:pPr>
        <w:pStyle w:val="ListParagraph"/>
        <w:numPr>
          <w:ilvl w:val="0"/>
          <w:numId w:val="2"/>
        </w:numPr>
        <w:spacing w:after="50"/>
      </w:pPr>
      <w:r>
        <w:t>Non-discrimination and inclusion: protection applies equally to all children; girls and children with disabilities receive particular attention becaus</w:t>
      </w:r>
      <w:r>
        <w:t>e they face heightened risk.</w:t>
      </w:r>
    </w:p>
    <w:p w:rsidR="00730B03" w:rsidRDefault="00690EFE">
      <w:pPr>
        <w:pStyle w:val="ListParagraph"/>
        <w:numPr>
          <w:ilvl w:val="0"/>
          <w:numId w:val="2"/>
        </w:numPr>
        <w:spacing w:after="50"/>
      </w:pPr>
      <w:r>
        <w:t>Confidentiality: information about concerns and survivors is shared only with those who must know in order to protect the child.</w:t>
      </w:r>
    </w:p>
    <w:p w:rsidR="00730B03" w:rsidRDefault="00690EFE">
      <w:pPr>
        <w:pStyle w:val="ListParagraph"/>
        <w:numPr>
          <w:ilvl w:val="0"/>
          <w:numId w:val="2"/>
        </w:numPr>
        <w:spacing w:after="50"/>
      </w:pPr>
      <w:r>
        <w:t>Mandatory reporting: staff must report concerns; failure to report is itself a breach of this poli</w:t>
      </w:r>
      <w:r>
        <w:t>cy.</w:t>
      </w:r>
    </w:p>
    <w:p w:rsidR="00730B03" w:rsidRDefault="00690EFE">
      <w:pPr>
        <w:pStyle w:val="ListParagraph"/>
        <w:numPr>
          <w:ilvl w:val="0"/>
          <w:numId w:val="2"/>
        </w:numPr>
        <w:spacing w:after="50"/>
      </w:pPr>
      <w:r>
        <w:t>Survivor-</w:t>
      </w:r>
      <w:proofErr w:type="spellStart"/>
      <w:r>
        <w:t>centred</w:t>
      </w:r>
      <w:proofErr w:type="spellEnd"/>
      <w:r>
        <w:t xml:space="preserve"> response: the wishes, safety and dignity of the child guide the response.</w:t>
      </w:r>
    </w:p>
    <w:p w:rsidR="00730B03" w:rsidRDefault="00690EFE">
      <w:pPr>
        <w:spacing w:before="240" w:after="120"/>
      </w:pPr>
      <w:r>
        <w:rPr>
          <w:b/>
          <w:bCs/>
          <w:color w:val="1F4E79"/>
          <w:sz w:val="26"/>
          <w:szCs w:val="26"/>
        </w:rPr>
        <w:t>6. Code of Conduct with Children</w:t>
      </w:r>
    </w:p>
    <w:p w:rsidR="00730B03" w:rsidRDefault="00690EFE">
      <w:pPr>
        <w:spacing w:before="160" w:after="80"/>
      </w:pPr>
      <w:r>
        <w:rPr>
          <w:b/>
          <w:bCs/>
          <w:sz w:val="23"/>
          <w:szCs w:val="23"/>
        </w:rPr>
        <w:t>6.1 Everyone associated with SSSF must:</w:t>
      </w:r>
    </w:p>
    <w:p w:rsidR="00730B03" w:rsidRDefault="00690EFE">
      <w:pPr>
        <w:pStyle w:val="ListParagraph"/>
        <w:numPr>
          <w:ilvl w:val="0"/>
          <w:numId w:val="2"/>
        </w:numPr>
        <w:spacing w:after="50"/>
      </w:pPr>
      <w:r>
        <w:t>Treat every child with respect and dignity, in line with this policy;</w:t>
      </w:r>
    </w:p>
    <w:p w:rsidR="00730B03" w:rsidRDefault="00690EFE">
      <w:pPr>
        <w:pStyle w:val="ListParagraph"/>
        <w:numPr>
          <w:ilvl w:val="0"/>
          <w:numId w:val="2"/>
        </w:numPr>
        <w:spacing w:after="50"/>
      </w:pPr>
      <w:r>
        <w:t>Ensure that another adult is present or within sight/hearing when working with children (the “two-adult rule”); plan activities so that a lone adult is never isolated with a child;</w:t>
      </w:r>
    </w:p>
    <w:p w:rsidR="00730B03" w:rsidRDefault="00690EFE">
      <w:pPr>
        <w:pStyle w:val="ListParagraph"/>
        <w:numPr>
          <w:ilvl w:val="0"/>
          <w:numId w:val="2"/>
        </w:numPr>
        <w:spacing w:after="50"/>
      </w:pPr>
      <w:r>
        <w:t>Use p</w:t>
      </w:r>
      <w:r>
        <w:t xml:space="preserve">ositive, non-violent classroom and </w:t>
      </w:r>
      <w:proofErr w:type="spellStart"/>
      <w:r>
        <w:t>behaviour</w:t>
      </w:r>
      <w:proofErr w:type="spellEnd"/>
      <w:r>
        <w:t xml:space="preserve"> management; corporal punishment is prohibited in all SSSF-operated schools, </w:t>
      </w:r>
      <w:proofErr w:type="spellStart"/>
      <w:r>
        <w:t>centres</w:t>
      </w:r>
      <w:proofErr w:type="spellEnd"/>
      <w:r>
        <w:t xml:space="preserve"> and activities, as required by the Sindh Prohibition of Corporal Punishment Act, 2016;</w:t>
      </w:r>
    </w:p>
    <w:p w:rsidR="00730B03" w:rsidRDefault="00690EFE">
      <w:pPr>
        <w:pStyle w:val="ListParagraph"/>
        <w:numPr>
          <w:ilvl w:val="0"/>
          <w:numId w:val="2"/>
        </w:numPr>
        <w:spacing w:after="50"/>
      </w:pPr>
      <w:r>
        <w:t>Listen to children and take their concer</w:t>
      </w:r>
      <w:r>
        <w:t>ns seriously; make reporting channels known to children and caregivers in Sindhi in an age-appropriate way;</w:t>
      </w:r>
    </w:p>
    <w:p w:rsidR="00730B03" w:rsidRDefault="00690EFE">
      <w:pPr>
        <w:pStyle w:val="ListParagraph"/>
        <w:numPr>
          <w:ilvl w:val="0"/>
          <w:numId w:val="2"/>
        </w:numPr>
        <w:spacing w:after="50"/>
      </w:pPr>
      <w:r>
        <w:t>Immediately report any concern, suspicion, disclosure or breach of this policy to the Safeguarding Focal Point.</w:t>
      </w:r>
    </w:p>
    <w:p w:rsidR="00730B03" w:rsidRDefault="00690EFE">
      <w:pPr>
        <w:spacing w:before="160" w:after="80"/>
      </w:pPr>
      <w:r>
        <w:rPr>
          <w:b/>
          <w:bCs/>
          <w:sz w:val="23"/>
          <w:szCs w:val="23"/>
        </w:rPr>
        <w:t xml:space="preserve">6.2 No one associated with SSSF may </w:t>
      </w:r>
      <w:r>
        <w:rPr>
          <w:b/>
          <w:bCs/>
          <w:sz w:val="23"/>
          <w:szCs w:val="23"/>
        </w:rPr>
        <w:t>ever:</w:t>
      </w:r>
    </w:p>
    <w:p w:rsidR="00730B03" w:rsidRDefault="00690EFE">
      <w:pPr>
        <w:pStyle w:val="ListParagraph"/>
        <w:numPr>
          <w:ilvl w:val="0"/>
          <w:numId w:val="2"/>
        </w:numPr>
        <w:spacing w:after="50"/>
      </w:pPr>
      <w:r>
        <w:t>Hit, physically punish, or physically or emotionally abuse a child;</w:t>
      </w:r>
    </w:p>
    <w:p w:rsidR="00730B03" w:rsidRDefault="00690EFE">
      <w:pPr>
        <w:pStyle w:val="ListParagraph"/>
        <w:numPr>
          <w:ilvl w:val="0"/>
          <w:numId w:val="2"/>
        </w:numPr>
        <w:spacing w:after="50"/>
      </w:pPr>
      <w:r>
        <w:t xml:space="preserve">Engage in any sexual activity or relationship with a child, or expose a child to sexual language, </w:t>
      </w:r>
      <w:proofErr w:type="spellStart"/>
      <w:r>
        <w:t>behaviour</w:t>
      </w:r>
      <w:proofErr w:type="spellEnd"/>
      <w:r>
        <w:t xml:space="preserve"> or material — regardless of local custom or claimed consent;</w:t>
      </w:r>
    </w:p>
    <w:p w:rsidR="00730B03" w:rsidRDefault="00690EFE">
      <w:pPr>
        <w:pStyle w:val="ListParagraph"/>
        <w:numPr>
          <w:ilvl w:val="0"/>
          <w:numId w:val="2"/>
        </w:numPr>
        <w:spacing w:after="50"/>
      </w:pPr>
      <w:r>
        <w:t>Exchange mone</w:t>
      </w:r>
      <w:r>
        <w:t xml:space="preserve">y, employment, goods, services, grades, enrolment or any program benefit for sexual </w:t>
      </w:r>
      <w:proofErr w:type="spellStart"/>
      <w:r>
        <w:t>favours</w:t>
      </w:r>
      <w:proofErr w:type="spellEnd"/>
      <w:r>
        <w:t xml:space="preserve"> from any person, adult or child (PSEA);</w:t>
      </w:r>
    </w:p>
    <w:p w:rsidR="00730B03" w:rsidRDefault="00690EFE">
      <w:pPr>
        <w:pStyle w:val="ListParagraph"/>
        <w:numPr>
          <w:ilvl w:val="0"/>
          <w:numId w:val="2"/>
        </w:numPr>
        <w:spacing w:after="50"/>
      </w:pPr>
      <w:r>
        <w:t>Develop private contact with program children (home visits alone, private phone/social media contact) outside documented pro</w:t>
      </w:r>
      <w:r>
        <w:t>gram activity;</w:t>
      </w:r>
    </w:p>
    <w:p w:rsidR="00730B03" w:rsidRDefault="00690EFE">
      <w:pPr>
        <w:pStyle w:val="ListParagraph"/>
        <w:numPr>
          <w:ilvl w:val="0"/>
          <w:numId w:val="2"/>
        </w:numPr>
        <w:spacing w:after="50"/>
      </w:pPr>
      <w:r>
        <w:t>Transport a child alone in a vehicle except in a documented emergency;</w:t>
      </w:r>
    </w:p>
    <w:p w:rsidR="00730B03" w:rsidRDefault="00690EFE">
      <w:pPr>
        <w:pStyle w:val="ListParagraph"/>
        <w:numPr>
          <w:ilvl w:val="0"/>
          <w:numId w:val="2"/>
        </w:numPr>
        <w:spacing w:after="50"/>
      </w:pPr>
      <w:r>
        <w:t xml:space="preserve">Use language or </w:t>
      </w:r>
      <w:proofErr w:type="spellStart"/>
      <w:r>
        <w:t>behaviour</w:t>
      </w:r>
      <w:proofErr w:type="spellEnd"/>
      <w:r>
        <w:t xml:space="preserve"> that shames, humiliates, degrades or discriminates against a child;</w:t>
      </w:r>
    </w:p>
    <w:p w:rsidR="00730B03" w:rsidRDefault="00690EFE">
      <w:pPr>
        <w:pStyle w:val="ListParagraph"/>
        <w:numPr>
          <w:ilvl w:val="0"/>
          <w:numId w:val="2"/>
        </w:numPr>
        <w:spacing w:after="50"/>
      </w:pPr>
      <w:r>
        <w:t xml:space="preserve">Engage a child in any form of </w:t>
      </w:r>
      <w:proofErr w:type="spellStart"/>
      <w:r>
        <w:t>labour</w:t>
      </w:r>
      <w:proofErr w:type="spellEnd"/>
      <w:r>
        <w:t xml:space="preserve"> within SSSF operations, or condone haza</w:t>
      </w:r>
      <w:r>
        <w:t xml:space="preserve">rdous child </w:t>
      </w:r>
      <w:proofErr w:type="spellStart"/>
      <w:r>
        <w:t>labour</w:t>
      </w:r>
      <w:proofErr w:type="spellEnd"/>
      <w:r>
        <w:t xml:space="preserve"> or child marriage in program activities;</w:t>
      </w:r>
    </w:p>
    <w:p w:rsidR="00730B03" w:rsidRDefault="00690EFE">
      <w:pPr>
        <w:pStyle w:val="ListParagraph"/>
        <w:numPr>
          <w:ilvl w:val="0"/>
          <w:numId w:val="2"/>
        </w:numPr>
        <w:spacing w:after="50"/>
      </w:pPr>
      <w:r>
        <w:lastRenderedPageBreak/>
        <w:t>Photograph, film or publish images of children without informed caregiver consent, or in any manner that is degrading, sexualized, identifies a child’s location, or names a survivor (see Section 9</w:t>
      </w:r>
      <w:r>
        <w:t>).</w:t>
      </w:r>
    </w:p>
    <w:p w:rsidR="00730B03" w:rsidRDefault="00690EFE">
      <w:pPr>
        <w:spacing w:before="240" w:after="120"/>
      </w:pPr>
      <w:r>
        <w:rPr>
          <w:b/>
          <w:bCs/>
          <w:color w:val="1F4E79"/>
          <w:sz w:val="26"/>
          <w:szCs w:val="26"/>
        </w:rPr>
        <w:t>7. Safe Recruitment and Engagement</w:t>
      </w:r>
    </w:p>
    <w:p w:rsidR="00730B03" w:rsidRDefault="00690EFE">
      <w:pPr>
        <w:pStyle w:val="ListParagraph"/>
        <w:numPr>
          <w:ilvl w:val="0"/>
          <w:numId w:val="2"/>
        </w:numPr>
        <w:spacing w:after="50"/>
      </w:pPr>
      <w:r>
        <w:t>All job advertisements state SSSF’s commitment to safeguarding and that appointment is conditional on vetting.</w:t>
      </w:r>
    </w:p>
    <w:p w:rsidR="00730B03" w:rsidRDefault="00690EFE">
      <w:pPr>
        <w:pStyle w:val="ListParagraph"/>
        <w:numPr>
          <w:ilvl w:val="0"/>
          <w:numId w:val="2"/>
        </w:numPr>
        <w:spacing w:after="50"/>
      </w:pPr>
      <w:r>
        <w:t>For every position with child contact (teachers, ECCD facilitators, field staff, volunteers): verified CNIC</w:t>
      </w:r>
      <w:r>
        <w:t>; police character certificate</w:t>
      </w:r>
      <w:r>
        <w:t>; at least two references, one of which is asked specifically about the candidate’s suitability to work with children; and structured interview questions on child safeguarding.</w:t>
      </w:r>
    </w:p>
    <w:p w:rsidR="00730B03" w:rsidRDefault="00690EFE">
      <w:pPr>
        <w:pStyle w:val="ListParagraph"/>
        <w:numPr>
          <w:ilvl w:val="0"/>
          <w:numId w:val="2"/>
        </w:numPr>
        <w:spacing w:after="50"/>
      </w:pPr>
      <w:r>
        <w:t xml:space="preserve">All staff, volunteers and consultants sign this policy and the Code of Conduct </w:t>
      </w:r>
      <w:r>
        <w:t>declaration (Annex B) before starting work; safeguarding obligations are written into all employment contracts, volunteer agreements, consultancies, partner agreements and vendor contracts.</w:t>
      </w:r>
    </w:p>
    <w:p w:rsidR="00730B03" w:rsidRDefault="00690EFE">
      <w:pPr>
        <w:pStyle w:val="ListParagraph"/>
        <w:numPr>
          <w:ilvl w:val="0"/>
          <w:numId w:val="2"/>
        </w:numPr>
        <w:spacing w:after="50"/>
      </w:pPr>
      <w:r>
        <w:t>No person with a record of offences against children may be engage</w:t>
      </w:r>
      <w:r>
        <w:t>d in any capacity.</w:t>
      </w:r>
    </w:p>
    <w:p w:rsidR="00730B03" w:rsidRDefault="00690EFE">
      <w:pPr>
        <w:spacing w:before="240" w:after="120"/>
      </w:pPr>
      <w:r>
        <w:rPr>
          <w:b/>
          <w:bCs/>
          <w:color w:val="1F4E79"/>
          <w:sz w:val="26"/>
          <w:szCs w:val="26"/>
        </w:rPr>
        <w:t>8. Training and Awareness</w:t>
      </w:r>
    </w:p>
    <w:p w:rsidR="00730B03" w:rsidRDefault="00690EFE">
      <w:pPr>
        <w:pStyle w:val="ListParagraph"/>
        <w:numPr>
          <w:ilvl w:val="0"/>
          <w:numId w:val="2"/>
        </w:numPr>
        <w:spacing w:after="50"/>
      </w:pPr>
      <w:r>
        <w:t>Safeguarding induction for every new staff member, teacher, facilitator and volunteer before first contact with children, covering this policy, the Code of Conduct, recognition of abuse indicators, and how to re</w:t>
      </w:r>
      <w:r>
        <w:t>port;</w:t>
      </w:r>
    </w:p>
    <w:p w:rsidR="00730B03" w:rsidRDefault="00690EFE">
      <w:pPr>
        <w:pStyle w:val="ListParagraph"/>
        <w:numPr>
          <w:ilvl w:val="0"/>
          <w:numId w:val="2"/>
        </w:numPr>
        <w:spacing w:after="50"/>
      </w:pPr>
      <w:r>
        <w:t>Annual refresher training for all staff, delivered or arranged by the Safeguarding Focal Point, with attendance recorded;</w:t>
      </w:r>
    </w:p>
    <w:p w:rsidR="00730B03" w:rsidRDefault="00690EFE">
      <w:pPr>
        <w:pStyle w:val="ListParagraph"/>
        <w:numPr>
          <w:ilvl w:val="0"/>
          <w:numId w:val="2"/>
        </w:numPr>
        <w:spacing w:after="50"/>
      </w:pPr>
      <w:r>
        <w:t xml:space="preserve">Age-appropriate sessions in Sindhi for children and caregivers in SSSF schools, </w:t>
      </w:r>
      <w:proofErr w:type="spellStart"/>
      <w:r>
        <w:t>centres</w:t>
      </w:r>
      <w:proofErr w:type="spellEnd"/>
      <w:r>
        <w:t xml:space="preserve"> and communities on body safety and how t</w:t>
      </w:r>
      <w:r>
        <w:t>o raise a concern;</w:t>
      </w:r>
    </w:p>
    <w:p w:rsidR="00730B03" w:rsidRDefault="00690EFE">
      <w:pPr>
        <w:pStyle w:val="ListParagraph"/>
        <w:numPr>
          <w:ilvl w:val="0"/>
          <w:numId w:val="2"/>
        </w:numPr>
        <w:spacing w:after="50"/>
      </w:pPr>
      <w:r>
        <w:t>Safeguarding as a standing agenda item in staff meetings and project inception workshops.</w:t>
      </w:r>
    </w:p>
    <w:p w:rsidR="00730B03" w:rsidRDefault="00690EFE">
      <w:pPr>
        <w:spacing w:before="240" w:after="120"/>
      </w:pPr>
      <w:r>
        <w:rPr>
          <w:b/>
          <w:bCs/>
          <w:color w:val="1F4E79"/>
          <w:sz w:val="26"/>
          <w:szCs w:val="26"/>
        </w:rPr>
        <w:t>9. Safe Programming, Communications and Digital Safeguarding</w:t>
      </w:r>
    </w:p>
    <w:p w:rsidR="00730B03" w:rsidRDefault="00690EFE">
      <w:pPr>
        <w:spacing w:after="120"/>
        <w:jc w:val="both"/>
      </w:pPr>
      <w:r>
        <w:t>Every new project undergoes a child-safeguarding risk assessment at design stage (acti</w:t>
      </w:r>
      <w:r>
        <w:t>vities, venues, transport, overnight events, online components), with mitigation measures budgeted. Program venues used for children’s activities must be physically safe, with separate and functional latrines for girls. In communications: images and storie</w:t>
      </w:r>
      <w:r>
        <w:t>s are collected only with informed consent of the caregiver (and assent of the child), children are portrayed with dignity and in appropriate dress, full names and locations of children are not published together, and survivors of abuse are never identifie</w:t>
      </w:r>
      <w:r>
        <w:t>d. Devices used to collect children’s data or images are password-protected; children’s personal data is stored securely, accessed only on a need-to-know basis, and never shared externally without consent and anonymization.</w:t>
      </w:r>
    </w:p>
    <w:p w:rsidR="00730B03" w:rsidRDefault="00690EFE">
      <w:pPr>
        <w:spacing w:before="240" w:after="120"/>
      </w:pPr>
      <w:r>
        <w:rPr>
          <w:b/>
          <w:bCs/>
          <w:color w:val="1F4E79"/>
          <w:sz w:val="26"/>
          <w:szCs w:val="26"/>
        </w:rPr>
        <w:t>10. Reporting Procedure</w:t>
      </w:r>
    </w:p>
    <w:p w:rsidR="00730B03" w:rsidRDefault="00690EFE">
      <w:pPr>
        <w:spacing w:after="60"/>
        <w:jc w:val="both"/>
      </w:pPr>
      <w:r>
        <w:t>Any concern — a disclosure by a child, an observation, an allegation against SSSF personnel, or a suspicion however small — must be reported within 24 hours to the Safeguarding Focal Point through any of these channels:</w:t>
      </w:r>
    </w:p>
    <w:p w:rsidR="00730B03" w:rsidRDefault="00690EFE">
      <w:pPr>
        <w:pStyle w:val="ListParagraph"/>
        <w:numPr>
          <w:ilvl w:val="0"/>
          <w:numId w:val="2"/>
        </w:numPr>
        <w:spacing w:after="50"/>
      </w:pPr>
      <w:r>
        <w:t>In person or</w:t>
      </w:r>
      <w:r>
        <w:t xml:space="preserve"> by phone to the Safeguarding Focal Point: </w:t>
      </w:r>
      <w:r w:rsidR="001560ED">
        <w:t>Farzana, 03023972455</w:t>
      </w:r>
    </w:p>
    <w:p w:rsidR="00730B03" w:rsidRDefault="00690EFE">
      <w:pPr>
        <w:pStyle w:val="ListParagraph"/>
        <w:numPr>
          <w:ilvl w:val="0"/>
          <w:numId w:val="2"/>
        </w:numPr>
        <w:spacing w:after="50"/>
      </w:pPr>
      <w:r>
        <w:t>Dedicated safeguarding number/WhatsApp:</w:t>
      </w:r>
      <w:r w:rsidR="001560ED">
        <w:t>03023972455</w:t>
      </w:r>
      <w:r>
        <w:t xml:space="preserve"> (publicized at all schools, </w:t>
      </w:r>
      <w:proofErr w:type="spellStart"/>
      <w:r>
        <w:t>centres</w:t>
      </w:r>
      <w:proofErr w:type="spellEnd"/>
      <w:r>
        <w:t xml:space="preserve"> and project sites</w:t>
      </w:r>
      <w:r>
        <w:t>);</w:t>
      </w:r>
    </w:p>
    <w:p w:rsidR="00730B03" w:rsidRDefault="00690EFE">
      <w:pPr>
        <w:pStyle w:val="ListParagraph"/>
        <w:numPr>
          <w:ilvl w:val="0"/>
          <w:numId w:val="2"/>
        </w:numPr>
        <w:spacing w:after="50"/>
      </w:pPr>
      <w:r>
        <w:t xml:space="preserve">Email: </w:t>
      </w:r>
      <w:r w:rsidR="001560ED">
        <w:t>info@shahsachalsami.org</w:t>
      </w:r>
    </w:p>
    <w:p w:rsidR="00730B03" w:rsidRDefault="00690EFE">
      <w:pPr>
        <w:pStyle w:val="ListParagraph"/>
        <w:numPr>
          <w:ilvl w:val="0"/>
          <w:numId w:val="2"/>
        </w:numPr>
        <w:spacing w:after="50"/>
      </w:pPr>
      <w:r>
        <w:t xml:space="preserve">Complaint boxes </w:t>
      </w:r>
      <w:r>
        <w:t xml:space="preserve">at all SSSF schools, AALTP </w:t>
      </w:r>
      <w:proofErr w:type="spellStart"/>
      <w:r>
        <w:t>centres</w:t>
      </w:r>
      <w:proofErr w:type="spellEnd"/>
      <w:r>
        <w:t xml:space="preserve"> and field offices, opened weekly by the Focal Point or designated female staff member;</w:t>
      </w:r>
    </w:p>
    <w:p w:rsidR="00730B03" w:rsidRDefault="00690EFE">
      <w:pPr>
        <w:pStyle w:val="ListParagraph"/>
        <w:numPr>
          <w:ilvl w:val="0"/>
          <w:numId w:val="2"/>
        </w:numPr>
        <w:spacing w:after="50"/>
      </w:pPr>
      <w:r>
        <w:t>If the concern involves the Focal Point, report directly to the Chief Executive Officer; if it involves the CEO, report to the Chairpe</w:t>
      </w:r>
      <w:r>
        <w:t xml:space="preserve">rson of the Board: </w:t>
      </w:r>
      <w:r w:rsidR="001560ED">
        <w:t>Irfan Mufti</w:t>
      </w:r>
    </w:p>
    <w:p w:rsidR="00730B03" w:rsidRDefault="00690EFE">
      <w:pPr>
        <w:spacing w:after="120"/>
        <w:jc w:val="both"/>
      </w:pPr>
      <w:r>
        <w:lastRenderedPageBreak/>
        <w:t>The reporter’s duty is to report, not to investigate. Staff must never interrogate a child, promise secrecy, confront an alleged perpetrator, or delay a report to gather proof. A child who discloses must be lis</w:t>
      </w:r>
      <w:r>
        <w:t>tened to calmly, believed, reassured that they did the right thing, and kept safe. All reports are recorded on the Incident Report Form (Annex C). Reports made in good faith will never result in retaliation, even if unproven; deliberately false and malicio</w:t>
      </w:r>
      <w:r>
        <w:t>us reports are a disciplinary matter.</w:t>
      </w:r>
    </w:p>
    <w:p w:rsidR="00730B03" w:rsidRDefault="00690EFE">
      <w:pPr>
        <w:spacing w:before="240" w:after="120"/>
      </w:pPr>
      <w:r>
        <w:rPr>
          <w:b/>
          <w:bCs/>
          <w:color w:val="1F4E79"/>
          <w:sz w:val="26"/>
          <w:szCs w:val="26"/>
        </w:rPr>
        <w:t>11. Response, Referral and Sanctions</w:t>
      </w:r>
    </w:p>
    <w:p w:rsidR="00730B03" w:rsidRDefault="00690EFE">
      <w:pPr>
        <w:pStyle w:val="ListParagraph"/>
        <w:numPr>
          <w:ilvl w:val="0"/>
          <w:numId w:val="2"/>
        </w:numPr>
        <w:spacing w:after="50"/>
      </w:pPr>
      <w:r>
        <w:t xml:space="preserve">Immediate safety: </w:t>
      </w:r>
      <w:proofErr w:type="gramStart"/>
      <w:r>
        <w:t>the</w:t>
      </w:r>
      <w:proofErr w:type="gramEnd"/>
      <w:r>
        <w:t xml:space="preserve"> Focal Point, with the CEO, acts first to make the child safe, including immediate suspension of the accused person’s contact with children pending inquiry.</w:t>
      </w:r>
    </w:p>
    <w:p w:rsidR="00730B03" w:rsidRDefault="00690EFE">
      <w:pPr>
        <w:pStyle w:val="ListParagraph"/>
        <w:numPr>
          <w:ilvl w:val="0"/>
          <w:numId w:val="2"/>
        </w:numPr>
        <w:spacing w:after="50"/>
      </w:pPr>
      <w:r>
        <w:t>Tim</w:t>
      </w:r>
      <w:r>
        <w:t>eline: acknowledgement and initial risk assessment within 24 hours; internal inquiry initiated within 3 working days; concluded ordinarily within 30 days.</w:t>
      </w:r>
    </w:p>
    <w:p w:rsidR="00730B03" w:rsidRDefault="00690EFE">
      <w:pPr>
        <w:pStyle w:val="ListParagraph"/>
        <w:numPr>
          <w:ilvl w:val="0"/>
          <w:numId w:val="2"/>
        </w:numPr>
        <w:spacing w:after="50"/>
      </w:pPr>
      <w:r>
        <w:t>Referral: where a criminal offence may have occurred, the matter is reported to the police (15)</w:t>
      </w:r>
      <w:r w:rsidR="00741992">
        <w:t>,</w:t>
      </w:r>
      <w:r>
        <w:t xml:space="preserve"> and r</w:t>
      </w:r>
      <w:r>
        <w:t>elevant authorities including the Sindh Child Protection Authority</w:t>
      </w:r>
      <w:r w:rsidR="001560ED">
        <w:t>/</w:t>
      </w:r>
      <w:r>
        <w:t xml:space="preserve">district Child Protection Unit; child helpline services such as the Sindh child protection helpline 1121 and </w:t>
      </w:r>
      <w:proofErr w:type="spellStart"/>
      <w:r>
        <w:t>Madadgaar</w:t>
      </w:r>
      <w:proofErr w:type="spellEnd"/>
      <w:r>
        <w:t xml:space="preserve"> National Helpline 1098 </w:t>
      </w:r>
      <w:r>
        <w:t>m</w:t>
      </w:r>
      <w:r>
        <w:t>ay be engaged for support services. SSSF maintains an updated district referral directory (medical, psychosocial, legal aid — including linkages established under SSSF’s GBV programming with Shirkat Gah).</w:t>
      </w:r>
    </w:p>
    <w:p w:rsidR="00730B03" w:rsidRDefault="00690EFE">
      <w:pPr>
        <w:pStyle w:val="ListParagraph"/>
        <w:numPr>
          <w:ilvl w:val="0"/>
          <w:numId w:val="2"/>
        </w:numPr>
        <w:spacing w:after="50"/>
      </w:pPr>
      <w:r>
        <w:t>Internal inquiry: conducted by a committee of at le</w:t>
      </w:r>
      <w:r>
        <w:t>ast two trained persons, at least one of them female, respecting confidentiality and due process for the accused.</w:t>
      </w:r>
    </w:p>
    <w:p w:rsidR="00730B03" w:rsidRDefault="00690EFE">
      <w:pPr>
        <w:pStyle w:val="ListParagraph"/>
        <w:numPr>
          <w:ilvl w:val="0"/>
          <w:numId w:val="2"/>
        </w:numPr>
        <w:spacing w:after="50"/>
      </w:pPr>
      <w:r>
        <w:t>Sanctions: proven breaches result in disciplinary action up to summary dismissal, termination of volunteer/partner/vendor engagement, and refe</w:t>
      </w:r>
      <w:r>
        <w:t>rral for criminal prosecution. Donors and regulators are informed of serious incidents as required by grant agreements and law.</w:t>
      </w:r>
    </w:p>
    <w:p w:rsidR="00730B03" w:rsidRDefault="00690EFE">
      <w:pPr>
        <w:pStyle w:val="ListParagraph"/>
        <w:numPr>
          <w:ilvl w:val="0"/>
          <w:numId w:val="2"/>
        </w:numPr>
        <w:spacing w:after="50"/>
      </w:pPr>
      <w:r>
        <w:t xml:space="preserve">Records: all reports, decisions and actions are documented and held securely by the Focal Point for a minimum of </w:t>
      </w:r>
      <w:r w:rsidRPr="001560ED">
        <w:t>10</w:t>
      </w:r>
      <w:r>
        <w:t xml:space="preserve"> years, acc</w:t>
      </w:r>
      <w:r>
        <w:t>essible only to authorized persons.</w:t>
      </w:r>
    </w:p>
    <w:p w:rsidR="00730B03" w:rsidRDefault="00690EFE">
      <w:pPr>
        <w:spacing w:before="240" w:after="120"/>
      </w:pPr>
      <w:r>
        <w:rPr>
          <w:b/>
          <w:bCs/>
          <w:color w:val="1F4E79"/>
          <w:sz w:val="26"/>
          <w:szCs w:val="26"/>
        </w:rPr>
        <w:t>12. Governance, Implementation and Review</w:t>
      </w:r>
    </w:p>
    <w:p w:rsidR="00730B03" w:rsidRDefault="00690EFE">
      <w:pPr>
        <w:spacing w:after="120"/>
        <w:jc w:val="both"/>
      </w:pPr>
      <w:r>
        <w:t>The Board of Directors approves this policy and receives an annual safeguarding report (number and nature of concerns, response times, training coverage) and immediate notificati</w:t>
      </w:r>
      <w:r>
        <w:t xml:space="preserve">on of any serious incident. The CEO is accountable for implementation and resourcing; the Safeguarding Focal Point (Annex A) is responsible for day-to-day oversight, training, reporting and referral. This policy is reviewed every two years, or immediately </w:t>
      </w:r>
      <w:r>
        <w:t>after any serious incident or change in law, and is read together with SSSF’s PSEA Policy, Anti-Harassment Policy, Whistleblowing Policy, Complaint Response Mechanism and Human Resource Manual.</w:t>
      </w:r>
    </w:p>
    <w:p w:rsidR="00730B03" w:rsidRDefault="00690EFE">
      <w:r>
        <w:br w:type="page"/>
      </w:r>
    </w:p>
    <w:p w:rsidR="00730B03" w:rsidRDefault="00690EFE">
      <w:pPr>
        <w:spacing w:before="240" w:after="120"/>
      </w:pPr>
      <w:r>
        <w:rPr>
          <w:b/>
          <w:bCs/>
          <w:color w:val="1F4E79"/>
          <w:sz w:val="26"/>
          <w:szCs w:val="26"/>
        </w:rPr>
        <w:lastRenderedPageBreak/>
        <w:t>Annex A — Designation of Safeguarding Focal Point</w:t>
      </w:r>
    </w:p>
    <w:p w:rsidR="00730B03" w:rsidRDefault="00690EFE">
      <w:pPr>
        <w:spacing w:after="120"/>
        <w:jc w:val="both"/>
      </w:pPr>
      <w:r>
        <w:t>Pursuant t</w:t>
      </w:r>
      <w:r>
        <w:t>o the resolution of the Board of Director</w:t>
      </w:r>
      <w:r w:rsidR="000F3BD5">
        <w:t>s</w:t>
      </w:r>
      <w:r>
        <w:t xml:space="preserve">, dated </w:t>
      </w:r>
      <w:r w:rsidR="000F3BD5">
        <w:t>01/01/2026</w:t>
      </w:r>
      <w:r>
        <w:t>, the following officer is designated as the Child Protection and Safeguarding Focal Point of Shah Sachal Sami Foundation: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200"/>
      </w:tblGrid>
      <w:tr w:rsidR="00730B03">
        <w:tblPrEx>
          <w:tblCellMar>
            <w:top w:w="0" w:type="dxa"/>
            <w:bottom w:w="0" w:type="dxa"/>
          </w:tblCellMar>
        </w:tblPrEx>
        <w:tc>
          <w:tcPr>
            <w:tcW w:w="3200" w:type="dxa"/>
            <w:shd w:val="clear" w:color="auto" w:fill="D9E2F3"/>
            <w:tcMar>
              <w:top w:w="60" w:type="dxa"/>
              <w:left w:w="100" w:type="dxa"/>
              <w:bottom w:w="60" w:type="dxa"/>
              <w:right w:w="100" w:type="dxa"/>
            </w:tcMar>
          </w:tcPr>
          <w:p w:rsidR="00730B03" w:rsidRDefault="00690EFE">
            <w:r>
              <w:rPr>
                <w:b/>
                <w:bCs/>
                <w:sz w:val="20"/>
                <w:szCs w:val="20"/>
              </w:rPr>
              <w:t>Name</w:t>
            </w:r>
          </w:p>
        </w:tc>
        <w:tc>
          <w:tcPr>
            <w:tcW w:w="6200" w:type="dxa"/>
            <w:tcMar>
              <w:top w:w="60" w:type="dxa"/>
              <w:left w:w="100" w:type="dxa"/>
              <w:bottom w:w="60" w:type="dxa"/>
              <w:right w:w="100" w:type="dxa"/>
            </w:tcMar>
          </w:tcPr>
          <w:p w:rsidR="00730B03" w:rsidRDefault="000F3BD5">
            <w:r>
              <w:t>Farzana</w:t>
            </w:r>
          </w:p>
        </w:tc>
      </w:tr>
      <w:tr w:rsidR="00730B03">
        <w:tblPrEx>
          <w:tblCellMar>
            <w:top w:w="0" w:type="dxa"/>
            <w:bottom w:w="0" w:type="dxa"/>
          </w:tblCellMar>
        </w:tblPrEx>
        <w:tc>
          <w:tcPr>
            <w:tcW w:w="3200" w:type="dxa"/>
            <w:shd w:val="clear" w:color="auto" w:fill="D9E2F3"/>
            <w:tcMar>
              <w:top w:w="60" w:type="dxa"/>
              <w:left w:w="100" w:type="dxa"/>
              <w:bottom w:w="60" w:type="dxa"/>
              <w:right w:w="100" w:type="dxa"/>
            </w:tcMar>
          </w:tcPr>
          <w:p w:rsidR="00730B03" w:rsidRDefault="00690EFE">
            <w:r>
              <w:rPr>
                <w:b/>
                <w:bCs/>
                <w:sz w:val="20"/>
                <w:szCs w:val="20"/>
              </w:rPr>
              <w:t>Designation</w:t>
            </w:r>
          </w:p>
        </w:tc>
        <w:tc>
          <w:tcPr>
            <w:tcW w:w="6200" w:type="dxa"/>
            <w:tcMar>
              <w:top w:w="60" w:type="dxa"/>
              <w:left w:w="100" w:type="dxa"/>
              <w:bottom w:w="60" w:type="dxa"/>
              <w:right w:w="100" w:type="dxa"/>
            </w:tcMar>
          </w:tcPr>
          <w:p w:rsidR="00730B03" w:rsidRDefault="000F3BD5">
            <w:r>
              <w:rPr>
                <w:sz w:val="20"/>
                <w:szCs w:val="20"/>
              </w:rPr>
              <w:t>CEO</w:t>
            </w:r>
            <w:r w:rsidR="00690EFE">
              <w:rPr>
                <w:sz w:val="20"/>
                <w:szCs w:val="20"/>
              </w:rPr>
              <w:t>— Safeguarding Focal Point</w:t>
            </w:r>
          </w:p>
        </w:tc>
      </w:tr>
      <w:tr w:rsidR="00730B03">
        <w:tblPrEx>
          <w:tblCellMar>
            <w:top w:w="0" w:type="dxa"/>
            <w:bottom w:w="0" w:type="dxa"/>
          </w:tblCellMar>
        </w:tblPrEx>
        <w:tc>
          <w:tcPr>
            <w:tcW w:w="3200" w:type="dxa"/>
            <w:shd w:val="clear" w:color="auto" w:fill="D9E2F3"/>
            <w:tcMar>
              <w:top w:w="60" w:type="dxa"/>
              <w:left w:w="100" w:type="dxa"/>
              <w:bottom w:w="60" w:type="dxa"/>
              <w:right w:w="100" w:type="dxa"/>
            </w:tcMar>
          </w:tcPr>
          <w:p w:rsidR="00730B03" w:rsidRDefault="00690EFE">
            <w:r>
              <w:rPr>
                <w:b/>
                <w:bCs/>
                <w:sz w:val="20"/>
                <w:szCs w:val="20"/>
              </w:rPr>
              <w:t>Phone / WhatsApp</w:t>
            </w:r>
          </w:p>
        </w:tc>
        <w:tc>
          <w:tcPr>
            <w:tcW w:w="6200" w:type="dxa"/>
            <w:tcMar>
              <w:top w:w="60" w:type="dxa"/>
              <w:left w:w="100" w:type="dxa"/>
              <w:bottom w:w="60" w:type="dxa"/>
              <w:right w:w="100" w:type="dxa"/>
            </w:tcMar>
          </w:tcPr>
          <w:p w:rsidR="00730B03" w:rsidRDefault="000F3BD5">
            <w:r>
              <w:t>03023972455</w:t>
            </w:r>
          </w:p>
        </w:tc>
      </w:tr>
      <w:tr w:rsidR="00730B03">
        <w:tblPrEx>
          <w:tblCellMar>
            <w:top w:w="0" w:type="dxa"/>
            <w:bottom w:w="0" w:type="dxa"/>
          </w:tblCellMar>
        </w:tblPrEx>
        <w:tc>
          <w:tcPr>
            <w:tcW w:w="3200" w:type="dxa"/>
            <w:shd w:val="clear" w:color="auto" w:fill="D9E2F3"/>
            <w:tcMar>
              <w:top w:w="60" w:type="dxa"/>
              <w:left w:w="100" w:type="dxa"/>
              <w:bottom w:w="60" w:type="dxa"/>
              <w:right w:w="100" w:type="dxa"/>
            </w:tcMar>
          </w:tcPr>
          <w:p w:rsidR="00730B03" w:rsidRDefault="00690EFE">
            <w:r>
              <w:rPr>
                <w:b/>
                <w:bCs/>
                <w:sz w:val="20"/>
                <w:szCs w:val="20"/>
              </w:rPr>
              <w:t>Email</w:t>
            </w:r>
          </w:p>
        </w:tc>
        <w:tc>
          <w:tcPr>
            <w:tcW w:w="6200" w:type="dxa"/>
            <w:tcMar>
              <w:top w:w="60" w:type="dxa"/>
              <w:left w:w="100" w:type="dxa"/>
              <w:bottom w:w="60" w:type="dxa"/>
              <w:right w:w="100" w:type="dxa"/>
            </w:tcMar>
          </w:tcPr>
          <w:p w:rsidR="00730B03" w:rsidRDefault="000F3BD5">
            <w:r>
              <w:t>info@shahsachalsami.org</w:t>
            </w:r>
          </w:p>
        </w:tc>
      </w:tr>
    </w:tbl>
    <w:p w:rsidR="00730B03" w:rsidRDefault="00730B03">
      <w:pPr>
        <w:spacing w:after="60"/>
        <w:jc w:val="both"/>
      </w:pPr>
    </w:p>
    <w:p w:rsidR="00730B03" w:rsidRDefault="00690EFE">
      <w:pPr>
        <w:spacing w:after="120"/>
        <w:jc w:val="both"/>
      </w:pPr>
      <w:r>
        <w:t>The F</w:t>
      </w:r>
      <w:r>
        <w:t>ocal Point is responsible for: receiving and recording all safeguarding concerns; initial risk assessment and immediate safety measures with the CEO; maintaining the district referral directory and making referrals; organizing induction and annual refreshe</w:t>
      </w:r>
      <w:r>
        <w:t>r training and keeping attendance records; publicizing reporting channels at all program sites in Sindhi; maintaining secure confidential records; and reporting annually (and immediately, for serious incidents) to the CEO and Board. The Focal Point has dir</w:t>
      </w:r>
      <w:r>
        <w:t>ect access to the CEO and to the Board Chairperson for safeguarding matters.</w:t>
      </w:r>
    </w:p>
    <w:p w:rsidR="00730B03" w:rsidRDefault="00690EFE">
      <w:pPr>
        <w:spacing w:before="200" w:after="120"/>
        <w:jc w:val="both"/>
      </w:pPr>
      <w:r>
        <w:t>Signature (Chief Executive Officer):</w:t>
      </w:r>
      <w:r w:rsidR="00EC3AB5">
        <w:t xml:space="preserve"> Farzana</w:t>
      </w:r>
      <w:r>
        <w:t xml:space="preserve">    Date:</w:t>
      </w:r>
      <w:r w:rsidR="00EC3AB5">
        <w:t xml:space="preserve"> 01/01/2026</w:t>
      </w:r>
    </w:p>
    <w:p w:rsidR="00730B03" w:rsidRDefault="00690EFE">
      <w:pPr>
        <w:spacing w:after="120"/>
        <w:jc w:val="both"/>
      </w:pPr>
      <w:r>
        <w:t xml:space="preserve">Signature (Focal Point, accepting designation): </w:t>
      </w:r>
      <w:r w:rsidR="00EC3AB5">
        <w:t>Farzana</w:t>
      </w:r>
      <w:r>
        <w:t xml:space="preserve">   Date: </w:t>
      </w:r>
      <w:r w:rsidR="00EC3AB5">
        <w:t>01/01/2026</w:t>
      </w:r>
      <w:bookmarkStart w:id="0" w:name="_GoBack"/>
      <w:bookmarkEnd w:id="0"/>
    </w:p>
    <w:p w:rsidR="00730B03" w:rsidRDefault="00690EFE">
      <w:r>
        <w:br w:type="page"/>
      </w:r>
    </w:p>
    <w:p w:rsidR="00730B03" w:rsidRDefault="00690EFE">
      <w:pPr>
        <w:spacing w:before="240" w:after="120"/>
      </w:pPr>
      <w:r>
        <w:rPr>
          <w:b/>
          <w:bCs/>
          <w:color w:val="1F4E79"/>
          <w:sz w:val="26"/>
          <w:szCs w:val="26"/>
        </w:rPr>
        <w:lastRenderedPageBreak/>
        <w:t>Annex B — Code of Conduct Declaration (Staff / Volunteer / Consultant / Partner)</w:t>
      </w:r>
    </w:p>
    <w:p w:rsidR="00730B03" w:rsidRDefault="00690EFE">
      <w:pPr>
        <w:spacing w:after="120"/>
        <w:jc w:val="both"/>
      </w:pPr>
      <w:r>
        <w:t>I, ______________________________ (name), CNIC No. ______________________, engag</w:t>
      </w:r>
      <w:r>
        <w:t>ed with Shah Sachal Sami Foundation as ______________________ (position/role), declare that:</w:t>
      </w:r>
    </w:p>
    <w:p w:rsidR="00730B03" w:rsidRDefault="00690EFE">
      <w:pPr>
        <w:pStyle w:val="ListParagraph"/>
        <w:numPr>
          <w:ilvl w:val="0"/>
          <w:numId w:val="3"/>
        </w:numPr>
        <w:spacing w:after="50"/>
      </w:pPr>
      <w:r>
        <w:t>I have received, read and understood the SSSF Child Protection and Safeguarding Policy, including the Code of Conduct in Section 6;</w:t>
      </w:r>
    </w:p>
    <w:p w:rsidR="00730B03" w:rsidRDefault="00690EFE">
      <w:pPr>
        <w:pStyle w:val="ListParagraph"/>
        <w:numPr>
          <w:ilvl w:val="0"/>
          <w:numId w:val="3"/>
        </w:numPr>
        <w:spacing w:after="50"/>
      </w:pPr>
      <w:r>
        <w:t>I will comply with the policy a</w:t>
      </w:r>
      <w:r>
        <w:t>t all times in my work and conduct, including online;</w:t>
      </w:r>
    </w:p>
    <w:p w:rsidR="00730B03" w:rsidRDefault="00690EFE">
      <w:pPr>
        <w:pStyle w:val="ListParagraph"/>
        <w:numPr>
          <w:ilvl w:val="0"/>
          <w:numId w:val="3"/>
        </w:numPr>
        <w:spacing w:after="50"/>
      </w:pPr>
      <w:r>
        <w:t>I will report any safeguarding concern to the Safeguarding Focal Point within 24 hours and will never conceal, ignore or delay a concern;</w:t>
      </w:r>
    </w:p>
    <w:p w:rsidR="00730B03" w:rsidRDefault="00690EFE">
      <w:pPr>
        <w:pStyle w:val="ListParagraph"/>
        <w:numPr>
          <w:ilvl w:val="0"/>
          <w:numId w:val="3"/>
        </w:numPr>
        <w:spacing w:after="50"/>
      </w:pPr>
      <w:r>
        <w:t>I confirm that I have never been convicted of, or am currently s</w:t>
      </w:r>
      <w:r>
        <w:t>ubject to any investigation or proceeding relating to, any offence involving a child, and I consent to verification including police character certification;</w:t>
      </w:r>
    </w:p>
    <w:p w:rsidR="00730B03" w:rsidRDefault="00690EFE">
      <w:pPr>
        <w:pStyle w:val="ListParagraph"/>
        <w:numPr>
          <w:ilvl w:val="0"/>
          <w:numId w:val="3"/>
        </w:numPr>
        <w:spacing w:after="50"/>
      </w:pPr>
      <w:r>
        <w:t>I understand that breach of the policy may result in disciplinary action up to dismissal or termin</w:t>
      </w:r>
      <w:r>
        <w:t>ation of my engagement, and referral to law enforcement.</w:t>
      </w:r>
    </w:p>
    <w:p w:rsidR="00730B03" w:rsidRDefault="00690EFE">
      <w:pPr>
        <w:spacing w:before="200" w:after="120"/>
        <w:jc w:val="both"/>
      </w:pPr>
      <w:r>
        <w:t>Signature: ____________________    Date: ____________    Witness (SSSF): ____________________</w:t>
      </w:r>
    </w:p>
    <w:p w:rsidR="00730B03" w:rsidRDefault="00690EFE">
      <w:r>
        <w:br w:type="page"/>
      </w:r>
    </w:p>
    <w:p w:rsidR="00730B03" w:rsidRDefault="00690EFE">
      <w:pPr>
        <w:spacing w:before="240" w:after="120"/>
      </w:pPr>
      <w:r>
        <w:rPr>
          <w:b/>
          <w:bCs/>
          <w:color w:val="1F4E79"/>
          <w:sz w:val="26"/>
          <w:szCs w:val="26"/>
        </w:rPr>
        <w:lastRenderedPageBreak/>
        <w:t>Annex C — Confidential Incident Report Form</w:t>
      </w:r>
    </w:p>
    <w:p w:rsidR="00730B03" w:rsidRDefault="00690EFE">
      <w:pPr>
        <w:spacing w:after="120"/>
        <w:jc w:val="both"/>
      </w:pPr>
      <w:r>
        <w:t>Complete and hand to the Safeguarding Focal Point within 24</w:t>
      </w:r>
      <w:r>
        <w:t xml:space="preserve"> hours. Mark the envelope/file CONFIDENTIAL. Record facts and the child’s own words; do not investigate or add opinions.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600"/>
      </w:tblGrid>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Report date and time</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Reported by (name, role, contact) — may be anonymous</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Child’s name / identifier, age, sex, village/school</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Caregiver informed? (only if safe to do so)</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Date, time and location of incident/concern</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Description of concern (facts observed; child’s own words if a disclosure)</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Person(s) allegedly involved (name, role, relationship to child)</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Immediate action taken to make the child safe</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Anyone else informed</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Received by Focal Point (name, signature, date/time)</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Initial risk assessment and next steps (Focal Point/CEO)</w:t>
            </w:r>
          </w:p>
        </w:tc>
        <w:tc>
          <w:tcPr>
            <w:tcW w:w="5600" w:type="dxa"/>
            <w:tcMar>
              <w:top w:w="60" w:type="dxa"/>
              <w:left w:w="100" w:type="dxa"/>
              <w:bottom w:w="60" w:type="dxa"/>
              <w:right w:w="100" w:type="dxa"/>
            </w:tcMar>
          </w:tcPr>
          <w:p w:rsidR="00730B03" w:rsidRDefault="00690EFE">
            <w:r>
              <w:rPr>
                <w:sz w:val="20"/>
                <w:szCs w:val="20"/>
              </w:rPr>
              <w:t xml:space="preserve"> </w:t>
            </w:r>
          </w:p>
        </w:tc>
      </w:tr>
      <w:tr w:rsidR="00730B03">
        <w:tblPrEx>
          <w:tblCellMar>
            <w:top w:w="0" w:type="dxa"/>
            <w:bottom w:w="0" w:type="dxa"/>
          </w:tblCellMar>
        </w:tblPrEx>
        <w:tc>
          <w:tcPr>
            <w:tcW w:w="3800" w:type="dxa"/>
            <w:shd w:val="clear" w:color="auto" w:fill="D9E2F3"/>
            <w:tcMar>
              <w:top w:w="60" w:type="dxa"/>
              <w:left w:w="100" w:type="dxa"/>
              <w:bottom w:w="60" w:type="dxa"/>
              <w:right w:w="100" w:type="dxa"/>
            </w:tcMar>
          </w:tcPr>
          <w:p w:rsidR="00730B03" w:rsidRDefault="00690EFE">
            <w:r>
              <w:rPr>
                <w:b/>
                <w:bCs/>
                <w:sz w:val="20"/>
                <w:szCs w:val="20"/>
              </w:rPr>
              <w:t>Referral(s) made (authority/service, date)</w:t>
            </w:r>
          </w:p>
        </w:tc>
        <w:tc>
          <w:tcPr>
            <w:tcW w:w="5600" w:type="dxa"/>
            <w:tcMar>
              <w:top w:w="60" w:type="dxa"/>
              <w:left w:w="100" w:type="dxa"/>
              <w:bottom w:w="60" w:type="dxa"/>
              <w:right w:w="100" w:type="dxa"/>
            </w:tcMar>
          </w:tcPr>
          <w:p w:rsidR="00730B03" w:rsidRDefault="00690EFE">
            <w:r>
              <w:rPr>
                <w:sz w:val="20"/>
                <w:szCs w:val="20"/>
              </w:rPr>
              <w:t xml:space="preserve"> </w:t>
            </w:r>
          </w:p>
        </w:tc>
      </w:tr>
    </w:tbl>
    <w:p w:rsidR="00690EFE" w:rsidRDefault="00690EFE"/>
    <w:sectPr w:rsidR="00690EFE">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B6EDD"/>
    <w:multiLevelType w:val="hybridMultilevel"/>
    <w:tmpl w:val="B7E2DDD2"/>
    <w:lvl w:ilvl="0" w:tplc="66F06E20">
      <w:start w:val="1"/>
      <w:numFmt w:val="bullet"/>
      <w:lvlText w:val="•"/>
      <w:lvlJc w:val="left"/>
      <w:pPr>
        <w:ind w:left="360" w:hanging="180"/>
      </w:pPr>
    </w:lvl>
    <w:lvl w:ilvl="1" w:tplc="2476238C">
      <w:numFmt w:val="decimal"/>
      <w:lvlText w:val=""/>
      <w:lvlJc w:val="left"/>
    </w:lvl>
    <w:lvl w:ilvl="2" w:tplc="F9AA87D4">
      <w:numFmt w:val="decimal"/>
      <w:lvlText w:val=""/>
      <w:lvlJc w:val="left"/>
    </w:lvl>
    <w:lvl w:ilvl="3" w:tplc="3872F5C4">
      <w:numFmt w:val="decimal"/>
      <w:lvlText w:val=""/>
      <w:lvlJc w:val="left"/>
    </w:lvl>
    <w:lvl w:ilvl="4" w:tplc="281E7116">
      <w:numFmt w:val="decimal"/>
      <w:lvlText w:val=""/>
      <w:lvlJc w:val="left"/>
    </w:lvl>
    <w:lvl w:ilvl="5" w:tplc="EC48339A">
      <w:numFmt w:val="decimal"/>
      <w:lvlText w:val=""/>
      <w:lvlJc w:val="left"/>
    </w:lvl>
    <w:lvl w:ilvl="6" w:tplc="27D0A808">
      <w:numFmt w:val="decimal"/>
      <w:lvlText w:val=""/>
      <w:lvlJc w:val="left"/>
    </w:lvl>
    <w:lvl w:ilvl="7" w:tplc="EB38859A">
      <w:numFmt w:val="decimal"/>
      <w:lvlText w:val=""/>
      <w:lvlJc w:val="left"/>
    </w:lvl>
    <w:lvl w:ilvl="8" w:tplc="E5162394">
      <w:numFmt w:val="decimal"/>
      <w:lvlText w:val=""/>
      <w:lvlJc w:val="left"/>
    </w:lvl>
  </w:abstractNum>
  <w:abstractNum w:abstractNumId="1" w15:restartNumberingAfterBreak="0">
    <w:nsid w:val="2D124A6F"/>
    <w:multiLevelType w:val="hybridMultilevel"/>
    <w:tmpl w:val="71B231A4"/>
    <w:lvl w:ilvl="0" w:tplc="F014F5E8">
      <w:start w:val="1"/>
      <w:numFmt w:val="decimal"/>
      <w:lvlText w:val="%1."/>
      <w:lvlJc w:val="left"/>
      <w:pPr>
        <w:ind w:left="360" w:hanging="260"/>
      </w:pPr>
    </w:lvl>
    <w:lvl w:ilvl="1" w:tplc="853AAB1A">
      <w:numFmt w:val="decimal"/>
      <w:lvlText w:val=""/>
      <w:lvlJc w:val="left"/>
    </w:lvl>
    <w:lvl w:ilvl="2" w:tplc="8C5AC114">
      <w:numFmt w:val="decimal"/>
      <w:lvlText w:val=""/>
      <w:lvlJc w:val="left"/>
    </w:lvl>
    <w:lvl w:ilvl="3" w:tplc="AF2C9C18">
      <w:numFmt w:val="decimal"/>
      <w:lvlText w:val=""/>
      <w:lvlJc w:val="left"/>
    </w:lvl>
    <w:lvl w:ilvl="4" w:tplc="F2A64B2C">
      <w:numFmt w:val="decimal"/>
      <w:lvlText w:val=""/>
      <w:lvlJc w:val="left"/>
    </w:lvl>
    <w:lvl w:ilvl="5" w:tplc="45D69714">
      <w:numFmt w:val="decimal"/>
      <w:lvlText w:val=""/>
      <w:lvlJc w:val="left"/>
    </w:lvl>
    <w:lvl w:ilvl="6" w:tplc="769CE0DE">
      <w:numFmt w:val="decimal"/>
      <w:lvlText w:val=""/>
      <w:lvlJc w:val="left"/>
    </w:lvl>
    <w:lvl w:ilvl="7" w:tplc="53FEC4C4">
      <w:numFmt w:val="decimal"/>
      <w:lvlText w:val=""/>
      <w:lvlJc w:val="left"/>
    </w:lvl>
    <w:lvl w:ilvl="8" w:tplc="2384CFE4">
      <w:numFmt w:val="decimal"/>
      <w:lvlText w:val=""/>
      <w:lvlJc w:val="left"/>
    </w:lvl>
  </w:abstractNum>
  <w:abstractNum w:abstractNumId="2" w15:restartNumberingAfterBreak="0">
    <w:nsid w:val="6608053A"/>
    <w:multiLevelType w:val="hybridMultilevel"/>
    <w:tmpl w:val="537AEAD0"/>
    <w:lvl w:ilvl="0" w:tplc="E6FE2A26">
      <w:start w:val="1"/>
      <w:numFmt w:val="bullet"/>
      <w:lvlText w:val="●"/>
      <w:lvlJc w:val="left"/>
      <w:pPr>
        <w:ind w:left="720" w:hanging="360"/>
      </w:pPr>
    </w:lvl>
    <w:lvl w:ilvl="1" w:tplc="7C88CDD6">
      <w:start w:val="1"/>
      <w:numFmt w:val="bullet"/>
      <w:lvlText w:val="○"/>
      <w:lvlJc w:val="left"/>
      <w:pPr>
        <w:ind w:left="1440" w:hanging="360"/>
      </w:pPr>
    </w:lvl>
    <w:lvl w:ilvl="2" w:tplc="36888D8E">
      <w:start w:val="1"/>
      <w:numFmt w:val="bullet"/>
      <w:lvlText w:val="■"/>
      <w:lvlJc w:val="left"/>
      <w:pPr>
        <w:ind w:left="2160" w:hanging="360"/>
      </w:pPr>
    </w:lvl>
    <w:lvl w:ilvl="3" w:tplc="028AB658">
      <w:start w:val="1"/>
      <w:numFmt w:val="bullet"/>
      <w:lvlText w:val="●"/>
      <w:lvlJc w:val="left"/>
      <w:pPr>
        <w:ind w:left="2880" w:hanging="360"/>
      </w:pPr>
    </w:lvl>
    <w:lvl w:ilvl="4" w:tplc="C7BA9D9A">
      <w:start w:val="1"/>
      <w:numFmt w:val="bullet"/>
      <w:lvlText w:val="○"/>
      <w:lvlJc w:val="left"/>
      <w:pPr>
        <w:ind w:left="3600" w:hanging="360"/>
      </w:pPr>
    </w:lvl>
    <w:lvl w:ilvl="5" w:tplc="BFCA21EE">
      <w:start w:val="1"/>
      <w:numFmt w:val="bullet"/>
      <w:lvlText w:val="■"/>
      <w:lvlJc w:val="left"/>
      <w:pPr>
        <w:ind w:left="4320" w:hanging="360"/>
      </w:pPr>
    </w:lvl>
    <w:lvl w:ilvl="6" w:tplc="F7C836E4">
      <w:start w:val="1"/>
      <w:numFmt w:val="bullet"/>
      <w:lvlText w:val="●"/>
      <w:lvlJc w:val="left"/>
      <w:pPr>
        <w:ind w:left="5040" w:hanging="360"/>
      </w:pPr>
    </w:lvl>
    <w:lvl w:ilvl="7" w:tplc="2A128228">
      <w:start w:val="1"/>
      <w:numFmt w:val="bullet"/>
      <w:lvlText w:val="●"/>
      <w:lvlJc w:val="left"/>
      <w:pPr>
        <w:ind w:left="5760" w:hanging="360"/>
      </w:pPr>
    </w:lvl>
    <w:lvl w:ilvl="8" w:tplc="DDB60976">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03"/>
    <w:rsid w:val="000F3BD5"/>
    <w:rsid w:val="001560ED"/>
    <w:rsid w:val="00690EFE"/>
    <w:rsid w:val="00730B03"/>
    <w:rsid w:val="00741992"/>
    <w:rsid w:val="00874724"/>
    <w:rsid w:val="00A65974"/>
    <w:rsid w:val="00EC3AB5"/>
    <w:rsid w:val="00ED5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DFA28FC"/>
  <w15:docId w15:val="{B8DF6E46-4C3B-E347-8DF3-A82C5519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2349</Words>
  <Characters>13395</Characters>
  <Application>Microsoft Office Word</Application>
  <DocSecurity>0</DocSecurity>
  <Lines>111</Lines>
  <Paragraphs>31</Paragraphs>
  <ScaleCrop>false</ScaleCrop>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8</cp:revision>
  <dcterms:created xsi:type="dcterms:W3CDTF">2026-07-09T11:15:00Z</dcterms:created>
  <dcterms:modified xsi:type="dcterms:W3CDTF">2026-07-09T11:21:00Z</dcterms:modified>
</cp:coreProperties>
</file>